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76" w:rsidRPr="00206D8A" w:rsidRDefault="00E021D5">
      <w:pPr>
        <w:rPr>
          <w:rFonts w:ascii="Frutiger LT 55 Roman" w:hAnsi="Frutiger LT 55 Roman"/>
          <w:b/>
          <w:sz w:val="24"/>
          <w:lang w:val="nl-NL"/>
        </w:rPr>
      </w:pPr>
      <w:r>
        <w:rPr>
          <w:rFonts w:ascii="Frutiger LT 55 Roman" w:hAnsi="Frutiger LT 55 Roman"/>
          <w:b/>
          <w:sz w:val="24"/>
          <w:lang w:val="nl-NL"/>
        </w:rPr>
        <w:t xml:space="preserve">Bijlage 32 </w:t>
      </w:r>
      <w:bookmarkStart w:id="0" w:name="_GoBack"/>
      <w:bookmarkEnd w:id="0"/>
      <w:r w:rsidR="00206D8A" w:rsidRPr="00206D8A">
        <w:rPr>
          <w:rFonts w:ascii="Frutiger LT 55 Roman" w:hAnsi="Frutiger LT 55 Roman"/>
          <w:b/>
          <w:sz w:val="24"/>
          <w:lang w:val="nl-NL"/>
        </w:rPr>
        <w:t>Resultaten polleninventarisatie</w:t>
      </w:r>
    </w:p>
    <w:p w:rsidR="00206D8A" w:rsidRDefault="00206D8A">
      <w:pPr>
        <w:rPr>
          <w:rFonts w:ascii="Frutiger LT 55 Roman" w:hAnsi="Frutiger LT 55 Roman"/>
          <w:sz w:val="24"/>
          <w:lang w:val="nl-NL"/>
        </w:rPr>
      </w:pPr>
    </w:p>
    <w:tbl>
      <w:tblPr>
        <w:tblW w:w="1362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360"/>
        <w:gridCol w:w="360"/>
        <w:gridCol w:w="211"/>
        <w:gridCol w:w="149"/>
        <w:gridCol w:w="360"/>
        <w:gridCol w:w="360"/>
        <w:gridCol w:w="360"/>
        <w:gridCol w:w="47"/>
        <w:gridCol w:w="1134"/>
        <w:gridCol w:w="1130"/>
        <w:gridCol w:w="145"/>
        <w:gridCol w:w="1276"/>
        <w:gridCol w:w="1276"/>
        <w:gridCol w:w="1276"/>
        <w:gridCol w:w="2976"/>
      </w:tblGrid>
      <w:tr w:rsidR="00206D8A" w:rsidRPr="0011795C" w:rsidTr="00585B4A">
        <w:trPr>
          <w:trHeight w:val="301"/>
          <w:tblHeader/>
        </w:trPr>
        <w:tc>
          <w:tcPr>
            <w:tcW w:w="3132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V</w:t>
            </w: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ondstnummer</w:t>
            </w:r>
          </w:p>
        </w:tc>
        <w:tc>
          <w:tcPr>
            <w:tcW w:w="1276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2177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2178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2179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2180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2643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2644</w:t>
            </w: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  <w:tblHeader/>
        </w:trPr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S</w:t>
            </w: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poornummer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17</w:t>
            </w: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1</w:t>
            </w: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171</w:t>
            </w: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3</w:t>
            </w: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17138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17139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3128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3132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  <w:tblHeader/>
        </w:trPr>
        <w:tc>
          <w:tcPr>
            <w:tcW w:w="3132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Aard spoor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Natuurlijke laag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Natuurlijke laag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Natuurlijke laag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Natuurlijke laag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Natuurlijke depressie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Natuurlijke laag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  <w:tblHeader/>
        </w:trPr>
        <w:tc>
          <w:tcPr>
            <w:tcW w:w="3132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D</w:t>
            </w: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iepte in cm vanaf top pollenbak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22-23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25-26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30-31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46-47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12-13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21-22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  <w:tblHeader/>
        </w:trPr>
        <w:tc>
          <w:tcPr>
            <w:tcW w:w="3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BX-nummer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5152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5153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5154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5155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5156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5157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082F51" w:rsidRDefault="00206D8A" w:rsidP="00585B4A">
            <w:pPr>
              <w:tabs>
                <w:tab w:val="clear" w:pos="227"/>
              </w:tabs>
              <w:spacing w:line="240" w:lineRule="auto"/>
              <w:jc w:val="right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082F51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Rijkdom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Zeer arm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Zeer arm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Zeer arm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Arm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Zeer arm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Zeer arm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082F51" w:rsidRDefault="00206D8A" w:rsidP="00585B4A">
            <w:pPr>
              <w:tabs>
                <w:tab w:val="clear" w:pos="227"/>
              </w:tabs>
              <w:spacing w:line="240" w:lineRule="auto"/>
              <w:jc w:val="right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082F51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Conservering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Redelijk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Redelijk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Geen pollen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Goed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Redelijk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Geen pollen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082F51" w:rsidRDefault="00206D8A" w:rsidP="00585B4A">
            <w:pPr>
              <w:tabs>
                <w:tab w:val="clear" w:pos="227"/>
              </w:tabs>
              <w:spacing w:line="240" w:lineRule="auto"/>
              <w:jc w:val="right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082F51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Telbaar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Slecht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Slecht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Slecht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Slecht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Slecht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Slecht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082F51" w:rsidRDefault="00206D8A" w:rsidP="00585B4A">
            <w:pPr>
              <w:tabs>
                <w:tab w:val="clear" w:pos="227"/>
              </w:tabs>
              <w:spacing w:line="240" w:lineRule="auto"/>
              <w:jc w:val="right"/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</w:pPr>
            <w:r w:rsidRPr="00082F51">
              <w:rPr>
                <w:rFonts w:ascii="Frutiger LT 55 Roman" w:hAnsi="Frutiger LT 55 Roman" w:cs="Arial"/>
                <w:b/>
                <w:sz w:val="18"/>
                <w:szCs w:val="18"/>
                <w:lang w:val="nl-NL"/>
              </w:rPr>
              <w:t>Analyse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Nee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Nee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Nee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Nee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Nee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Nee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  <w:t>Bomen en struiken (drogere gronden)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Acer (B)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Esdoorn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Betula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Berk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Carpinus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betulus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Haagbeuk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Corylus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Hazelaar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Fagus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Beuk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Fraxinus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excelsior-type (B)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Es-type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Ulmus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Iep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  <w:t>Bomen (nattere gronden)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Alnus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Els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Salix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Wilg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  <w:t>Cultuurgewassen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Cannabinaceae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Hennepfamilie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Cerealia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Granen-type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  <w:t>Graslandplanten en kruiden algemeen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Asteraceae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liguliflorae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Composietenfamilie lintbloemig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Asteraceae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tubuliflorae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Composietenfamilie buisbloemig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lastRenderedPageBreak/>
              <w:t>Brassicaceae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Kruisbloemenfamilie</w:t>
            </w:r>
          </w:p>
        </w:tc>
      </w:tr>
      <w:tr w:rsidR="00206D8A" w:rsidRPr="0011795C" w:rsidTr="00585B4A">
        <w:trPr>
          <w:gridAfter w:val="5"/>
          <w:wAfter w:w="6949" w:type="dxa"/>
          <w:trHeight w:val="301"/>
        </w:trPr>
        <w:tc>
          <w:tcPr>
            <w:tcW w:w="22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Ranunculaceae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 (overig)</w:t>
            </w:r>
          </w:p>
        </w:tc>
        <w:tc>
          <w:tcPr>
            <w:tcW w:w="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36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311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Ranonkelfamilie (overig)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Succisa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-type (B)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Blauwe knoop-type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  <w:t>Moeras- en oeverplanten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Cyperaceae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(B)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Cypergrassenfamilie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  <w:t>Heide- en hoogveenplanten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Calluna</w:t>
            </w:r>
            <w:proofErr w:type="spellEnd"/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 xml:space="preserve"> vulgaris (B)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Struikhei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Ericaceae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 (overig)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Heifamilie (overig)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Sphagnum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Veenmos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  <w:t>Microfossielen (water)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Botryococcus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Groenwier-genus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Botryococcus</w:t>
            </w:r>
            <w:proofErr w:type="spellEnd"/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</w:pPr>
            <w:r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  <w:t>M</w:t>
            </w:r>
            <w:r w:rsidRPr="0011795C">
              <w:rPr>
                <w:rFonts w:ascii="Frutiger LT 55 Roman" w:hAnsi="Frutiger LT 55 Roman" w:cs="Arial"/>
                <w:b/>
                <w:bCs/>
                <w:color w:val="000000"/>
                <w:sz w:val="18"/>
                <w:szCs w:val="18"/>
                <w:lang w:val="nl-NL"/>
              </w:rPr>
              <w:t>icrofossielen (mest)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Arnium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imitans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 (T-262)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(Mest-)Schimmel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Arnium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imitans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 (T-262)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Cercophora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 (T-112)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(Mest-)Schimmel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Cercophora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 (T-112)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Sordaria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 (T-55A)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en-US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en-US"/>
              </w:rPr>
              <w:t>Mest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en-US"/>
              </w:rPr>
              <w:t>-)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en-US"/>
              </w:rPr>
              <w:t>Schimmel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en-US"/>
              </w:rPr>
              <w:t>Sordaria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en-US"/>
              </w:rPr>
              <w:t>-type (T-55A)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Sordaria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 (T-55B)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(Mest-)Schimmel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Sordaria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 (T-55B)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Tripterospora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 (T-169)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 xml:space="preserve">(Mest-)Schimmel </w:t>
            </w:r>
            <w:proofErr w:type="spellStart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Tripterospora</w:t>
            </w:r>
            <w:proofErr w:type="spellEnd"/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-type (T-169)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Houtskool fragmenten</w:t>
            </w:r>
          </w:p>
        </w:tc>
        <w:tc>
          <w:tcPr>
            <w:tcW w:w="127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Houtskool fragmenten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EXOOT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+++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EXOOT per PIL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Aantal PILLEN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Aantal PILLEN</w:t>
            </w:r>
          </w:p>
        </w:tc>
      </w:tr>
      <w:tr w:rsidR="00206D8A" w:rsidRPr="0011795C" w:rsidTr="00585B4A">
        <w:trPr>
          <w:trHeight w:val="301"/>
        </w:trPr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Monstervolume in ml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jc w:val="center"/>
              <w:rPr>
                <w:rFonts w:ascii="Frutiger LT 55 Roman" w:hAnsi="Frutiger LT 55 Roman" w:cs="Arial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8A" w:rsidRPr="0011795C" w:rsidRDefault="00206D8A" w:rsidP="00585B4A">
            <w:pPr>
              <w:tabs>
                <w:tab w:val="clear" w:pos="227"/>
              </w:tabs>
              <w:spacing w:line="240" w:lineRule="auto"/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</w:pPr>
            <w:r w:rsidRPr="0011795C">
              <w:rPr>
                <w:rFonts w:ascii="Frutiger LT 55 Roman" w:hAnsi="Frutiger LT 55 Roman" w:cs="Arial"/>
                <w:color w:val="000000"/>
                <w:sz w:val="18"/>
                <w:szCs w:val="18"/>
                <w:lang w:val="nl-NL"/>
              </w:rPr>
              <w:t>Monstervolume in ml</w:t>
            </w:r>
          </w:p>
        </w:tc>
      </w:tr>
    </w:tbl>
    <w:p w:rsidR="00206D8A" w:rsidRPr="00206D8A" w:rsidRDefault="00206D8A">
      <w:pPr>
        <w:rPr>
          <w:rFonts w:ascii="Frutiger LT 55 Roman" w:hAnsi="Frutiger LT 55 Roman"/>
          <w:sz w:val="24"/>
          <w:lang w:val="nl-NL"/>
        </w:rPr>
      </w:pPr>
    </w:p>
    <w:sectPr w:rsidR="00206D8A" w:rsidRPr="00206D8A" w:rsidSect="001179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5C" w:rsidRDefault="0011795C" w:rsidP="0011795C">
      <w:pPr>
        <w:spacing w:line="240" w:lineRule="auto"/>
      </w:pPr>
      <w:r>
        <w:separator/>
      </w:r>
    </w:p>
  </w:endnote>
  <w:endnote w:type="continuationSeparator" w:id="0">
    <w:p w:rsidR="0011795C" w:rsidRDefault="0011795C" w:rsidP="00117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5C" w:rsidRDefault="0011795C" w:rsidP="0011795C">
      <w:pPr>
        <w:spacing w:line="240" w:lineRule="auto"/>
      </w:pPr>
      <w:r>
        <w:separator/>
      </w:r>
    </w:p>
  </w:footnote>
  <w:footnote w:type="continuationSeparator" w:id="0">
    <w:p w:rsidR="0011795C" w:rsidRDefault="0011795C" w:rsidP="001179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5C"/>
    <w:rsid w:val="00067EC9"/>
    <w:rsid w:val="00082F51"/>
    <w:rsid w:val="0011795C"/>
    <w:rsid w:val="00206D8A"/>
    <w:rsid w:val="004A5587"/>
    <w:rsid w:val="007F466D"/>
    <w:rsid w:val="00861DE5"/>
    <w:rsid w:val="00B7636C"/>
    <w:rsid w:val="00E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95C"/>
    <w:pPr>
      <w:tabs>
        <w:tab w:val="left" w:pos="227"/>
      </w:tabs>
      <w:spacing w:after="0" w:line="240" w:lineRule="atLeast"/>
    </w:pPr>
    <w:rPr>
      <w:rFonts w:ascii="Palatino Linotype" w:eastAsia="Times New Roman" w:hAnsi="Palatino Linotype" w:cs="Times New Roman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795C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795C"/>
    <w:rPr>
      <w:rFonts w:ascii="Palatino Linotype" w:eastAsia="Times New Roman" w:hAnsi="Palatino Linotype" w:cs="Times New Roman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1795C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795C"/>
    <w:rPr>
      <w:rFonts w:ascii="Palatino Linotype" w:eastAsia="Times New Roman" w:hAnsi="Palatino Linotype" w:cs="Times New Roman"/>
      <w:szCs w:val="20"/>
      <w:lang w:val="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95C"/>
    <w:pPr>
      <w:tabs>
        <w:tab w:val="left" w:pos="227"/>
      </w:tabs>
      <w:spacing w:after="0" w:line="240" w:lineRule="atLeast"/>
    </w:pPr>
    <w:rPr>
      <w:rFonts w:ascii="Palatino Linotype" w:eastAsia="Times New Roman" w:hAnsi="Palatino Linotype" w:cs="Times New Roman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795C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795C"/>
    <w:rPr>
      <w:rFonts w:ascii="Palatino Linotype" w:eastAsia="Times New Roman" w:hAnsi="Palatino Linotype" w:cs="Times New Roman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1795C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795C"/>
    <w:rPr>
      <w:rFonts w:ascii="Palatino Linotype" w:eastAsia="Times New Roman" w:hAnsi="Palatino Linotype" w:cs="Times New Roman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Kimenai, P.</dc:creator>
  <cp:lastModifiedBy>Kimenai, P.</cp:lastModifiedBy>
  <cp:revision>6</cp:revision>
  <dcterms:created xsi:type="dcterms:W3CDTF">2013-08-08T13:51:00Z</dcterms:created>
  <dcterms:modified xsi:type="dcterms:W3CDTF">2014-01-21T09:47:00Z</dcterms:modified>
</cp:coreProperties>
</file>